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7" w:rsidRDefault="00DA334B" w:rsidP="00DA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A1227" w:rsidTr="0092202F">
        <w:tc>
          <w:tcPr>
            <w:tcW w:w="5778" w:type="dxa"/>
          </w:tcPr>
          <w:p w:rsidR="003A1227" w:rsidRDefault="003A1227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Звернення депутатів Миколаївської обласної ради до Кабінету Міністрів України, Міністерства внутрішніх справ України, Національної поліції України та профільного комітету Верховної Ради України з питань законодавчого забезпечення правоохоронної діяльності щодо призначення </w:t>
            </w:r>
            <w:r w:rsidRPr="00C17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територіального управління Національної поліції області</w:t>
            </w:r>
          </w:p>
          <w:p w:rsidR="003A1227" w:rsidRDefault="003A1227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hideMark/>
          </w:tcPr>
          <w:p w:rsidR="003A1227" w:rsidRDefault="003A1227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512A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5A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Восьма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сесія </w:t>
            </w:r>
          </w:p>
          <w:p w:rsidR="003A1227" w:rsidRDefault="003A1227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сьомого скликання</w:t>
            </w:r>
          </w:p>
        </w:tc>
      </w:tr>
    </w:tbl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статті 43 Закону України «Про місцеве самоврядування в Україні», Регламенту Миколаївської обласної ради сьомого скликання, затвердженого рішенням Миколаївської обласної ради від 18 грудня  2015 року № 1, заслухавши депутатів Миколаївської обласної ради сьомого скликання, обласна рада</w:t>
      </w:r>
    </w:p>
    <w:p w:rsidR="003A1227" w:rsidRDefault="003A1227" w:rsidP="003A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 xml:space="preserve">ВИРІШИЛА: </w:t>
      </w:r>
    </w:p>
    <w:p w:rsidR="003A1227" w:rsidRDefault="003A1227" w:rsidP="003A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Підтримати Звернення депутатів Миколаївської обласної ради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Кабінету Міністрів України, Міністерства внутрішніх справ України, Національної поліції України та профільного комітету Верховної Ради України з питань законодавчого забезпечення правоохоронної діяльності щодо призначення 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>начальника територіального управління Національної поліції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1227" w:rsidRDefault="003A1227" w:rsidP="003A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Направити текст цього Звернення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Міністрів України, Міністерству внутрішніх справ України, Національній поліції України та профільному комітету Верховної Ради України з питань законодавчого забезпечення правоохоронної діяльності.</w:t>
      </w:r>
    </w:p>
    <w:p w:rsidR="003A1227" w:rsidRDefault="003A1227" w:rsidP="003A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227" w:rsidRDefault="003A1227" w:rsidP="003A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 xml:space="preserve">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Москаленко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3A1227" w:rsidRPr="00F126BF" w:rsidRDefault="003A1227" w:rsidP="003A12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26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Звернення</w:t>
      </w:r>
    </w:p>
    <w:p w:rsidR="003A1227" w:rsidRDefault="003A1227" w:rsidP="003A122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26BF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Миколаївської обласної ради </w:t>
      </w:r>
      <w:r w:rsidRPr="001C48E3">
        <w:rPr>
          <w:rFonts w:ascii="Times New Roman" w:hAnsi="Times New Roman" w:cs="Times New Roman"/>
          <w:sz w:val="28"/>
          <w:szCs w:val="28"/>
          <w:lang w:val="uk-UA"/>
        </w:rPr>
        <w:t xml:space="preserve">до Кабінету Міністрів України, Міністерства внутрішніх справ України, Національної поліції України та профільного комітету Верховної Ради України з питань законодавчого забезпечення правоохоронної діяльності щодо призначення 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>начальника територіального управління Національної поліції області</w:t>
      </w:r>
    </w:p>
    <w:p w:rsidR="003A1227" w:rsidRDefault="003A1227" w:rsidP="003A1227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250">
        <w:rPr>
          <w:rFonts w:ascii="Times New Roman" w:hAnsi="Times New Roman" w:cs="Times New Roman"/>
          <w:sz w:val="28"/>
          <w:szCs w:val="28"/>
          <w:lang w:val="uk-UA"/>
        </w:rPr>
        <w:t xml:space="preserve">Служіння суспільству шляхом забезпечення охорони прав і свобод людини, протидії злочинності, підтримання публічної безпеки і порядку є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Pr="00F60250">
        <w:rPr>
          <w:rFonts w:ascii="Times New Roman" w:hAnsi="Times New Roman" w:cs="Times New Roman"/>
          <w:sz w:val="28"/>
          <w:szCs w:val="28"/>
          <w:lang w:val="uk-UA"/>
        </w:rPr>
        <w:t xml:space="preserve"> метою діяльності Національна поліція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означене вбачається,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 що для забезпечення сталого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ефективна 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 поліції України</w:t>
      </w:r>
      <w:r w:rsidRPr="009B1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межах визначеної законодавством 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 ключове значення.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286">
        <w:rPr>
          <w:rFonts w:ascii="Times New Roman" w:hAnsi="Times New Roman" w:cs="Times New Roman"/>
          <w:sz w:val="28"/>
          <w:szCs w:val="28"/>
          <w:lang w:val="uk-UA"/>
        </w:rPr>
        <w:t>Одним із принципових моментів серед чималого кола питань пов’язаних з цим залишається процедура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>начальника територіального управління Національної поліції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 вбачається, що одним із шляхів вирішення означеного питання на засадах максимальної прозорості є призначення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ефективних керівників виключно на конкурсній основі із залученням до участі у складі відповідної конкурсної комісії не менше 50 % +1 особа від представників громадськості.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Якісною складовою у роботі структурних підрозділів, що входять до системи поліції також </w:t>
      </w:r>
      <w:r w:rsidRPr="00AC6E86">
        <w:rPr>
          <w:rFonts w:ascii="Times New Roman" w:hAnsi="Times New Roman" w:cs="Times New Roman"/>
          <w:sz w:val="28"/>
          <w:szCs w:val="28"/>
          <w:lang w:val="uk-UA"/>
        </w:rPr>
        <w:t>вбачається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ради</w:t>
      </w:r>
      <w:r w:rsidR="00754FC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контролю,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 результатами аналізу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цих підрозділів стосовно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стану законності, боротьби із злочинністю, охорони громадського порядку на відповідній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матиме право у разі одержання незадовільного висновку звертатись до обласної ради з відповідним поданням про висловлення недовіри керівнику відповідного органу.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Означений порядок має бути відображений у змінах до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Національну поліцію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вбачається за доцільне визначити на законодавчому рівні право обласної ради, як представницького органу місцевого самоврядування, що представляє спільні інтереси територіальних громад сіл, селищ, міст Миколаївської області б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рати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погодженні особи, яка виграл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конкурс та 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ована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конкурсною комісією до призначення на посаду 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>начальника територіального управління Національної поліції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Впевнені, що означене сприятиме прозорості порядку вирішення кадрових питань та ефективності подальшої діяльності відповідного кандидата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227" w:rsidRDefault="003A1227" w:rsidP="003A122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наданні оцінки діяльності відповідної особи на посаді 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>начальника територіального управління Національної поліції області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права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 висловити йому недовіру</w:t>
      </w:r>
      <w:r w:rsidRPr="00FE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належним поданням ради</w:t>
      </w:r>
      <w:r w:rsidR="00C9270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контролю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в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исловлення обласною радою недовіри 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778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управління Національної поліції області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наслідком звільнення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займаної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9F5" w:rsidRDefault="003A1227" w:rsidP="00C92706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просимо розглянути порушені у цьому зверненні питання з метою забезпечення можливості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ефективного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Pr="00F60250">
        <w:rPr>
          <w:rFonts w:ascii="Times New Roman" w:hAnsi="Times New Roman" w:cs="Times New Roman"/>
          <w:sz w:val="28"/>
          <w:szCs w:val="28"/>
          <w:lang w:val="uk-UA"/>
        </w:rPr>
        <w:t>охорони прав і свобод людини, протидії злочинності, підтримання публічної безпеки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регіону та країни в цілому.</w:t>
      </w:r>
    </w:p>
    <w:p w:rsidR="000F5246" w:rsidRDefault="000F5246" w:rsidP="00C92706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246" w:rsidRPr="00175130" w:rsidRDefault="000F5246" w:rsidP="000F5246">
      <w:pPr>
        <w:pStyle w:val="a3"/>
        <w:ind w:left="4678"/>
        <w:rPr>
          <w:sz w:val="20"/>
          <w:szCs w:val="20"/>
        </w:rPr>
      </w:pPr>
      <w:r w:rsidRPr="00175130">
        <w:rPr>
          <w:rFonts w:ascii="Times New Roman" w:hAnsi="Times New Roman" w:cs="Times New Roman"/>
          <w:i/>
          <w:sz w:val="20"/>
          <w:szCs w:val="20"/>
          <w:lang w:val="uk-UA"/>
        </w:rPr>
        <w:t>Прийнято на сьомій сесії Миколаївської обласної ради сьомого скликання _____________________ 2016 року</w:t>
      </w:r>
    </w:p>
    <w:p w:rsidR="000F5246" w:rsidRPr="00175130" w:rsidRDefault="000F5246" w:rsidP="00C92706">
      <w:pPr>
        <w:pStyle w:val="a3"/>
        <w:ind w:left="-709" w:firstLine="709"/>
        <w:jc w:val="both"/>
        <w:rPr>
          <w:sz w:val="20"/>
          <w:szCs w:val="20"/>
        </w:rPr>
      </w:pPr>
    </w:p>
    <w:sectPr w:rsidR="000F5246" w:rsidRPr="00175130" w:rsidSect="001751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2"/>
    <w:rsid w:val="00014B46"/>
    <w:rsid w:val="000B0EE2"/>
    <w:rsid w:val="000D2A4E"/>
    <w:rsid w:val="000F2DC4"/>
    <w:rsid w:val="000F5246"/>
    <w:rsid w:val="00140A77"/>
    <w:rsid w:val="001415DF"/>
    <w:rsid w:val="001439E6"/>
    <w:rsid w:val="00175130"/>
    <w:rsid w:val="001C30A6"/>
    <w:rsid w:val="00350104"/>
    <w:rsid w:val="0035284C"/>
    <w:rsid w:val="00377991"/>
    <w:rsid w:val="003A1227"/>
    <w:rsid w:val="003B06E2"/>
    <w:rsid w:val="00412B07"/>
    <w:rsid w:val="00426B8A"/>
    <w:rsid w:val="004319B8"/>
    <w:rsid w:val="004B4155"/>
    <w:rsid w:val="00512ACE"/>
    <w:rsid w:val="005B1DA8"/>
    <w:rsid w:val="005F2F57"/>
    <w:rsid w:val="00665B0F"/>
    <w:rsid w:val="00683E67"/>
    <w:rsid w:val="006A0246"/>
    <w:rsid w:val="006B1C53"/>
    <w:rsid w:val="006C61F5"/>
    <w:rsid w:val="007179BA"/>
    <w:rsid w:val="0072124F"/>
    <w:rsid w:val="00754FC8"/>
    <w:rsid w:val="00765845"/>
    <w:rsid w:val="00790B12"/>
    <w:rsid w:val="007F692E"/>
    <w:rsid w:val="008B6F62"/>
    <w:rsid w:val="00906DEB"/>
    <w:rsid w:val="0091151B"/>
    <w:rsid w:val="009A64DC"/>
    <w:rsid w:val="009F708F"/>
    <w:rsid w:val="00A049F5"/>
    <w:rsid w:val="00A453C6"/>
    <w:rsid w:val="00B16B83"/>
    <w:rsid w:val="00B3720D"/>
    <w:rsid w:val="00B546AD"/>
    <w:rsid w:val="00C20FC3"/>
    <w:rsid w:val="00C23A0B"/>
    <w:rsid w:val="00C3185B"/>
    <w:rsid w:val="00C52EAB"/>
    <w:rsid w:val="00C92706"/>
    <w:rsid w:val="00D37786"/>
    <w:rsid w:val="00DA334B"/>
    <w:rsid w:val="00E21D8A"/>
    <w:rsid w:val="00E35329"/>
    <w:rsid w:val="00E65AEC"/>
    <w:rsid w:val="00E66974"/>
    <w:rsid w:val="00E80F7D"/>
    <w:rsid w:val="00F43D15"/>
    <w:rsid w:val="00F5416E"/>
    <w:rsid w:val="00F73BDC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27"/>
    <w:pPr>
      <w:spacing w:after="0" w:line="240" w:lineRule="auto"/>
    </w:pPr>
  </w:style>
  <w:style w:type="table" w:styleId="a4">
    <w:name w:val="Table Grid"/>
    <w:basedOn w:val="a1"/>
    <w:uiPriority w:val="59"/>
    <w:rsid w:val="003A1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27"/>
    <w:pPr>
      <w:spacing w:after="0" w:line="240" w:lineRule="auto"/>
    </w:pPr>
  </w:style>
  <w:style w:type="table" w:styleId="a4">
    <w:name w:val="Table Grid"/>
    <w:basedOn w:val="a1"/>
    <w:uiPriority w:val="59"/>
    <w:rsid w:val="003A1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МАРИНА ВОРОНЦОВА</cp:lastModifiedBy>
  <cp:revision>9</cp:revision>
  <cp:lastPrinted>2016-10-13T11:57:00Z</cp:lastPrinted>
  <dcterms:created xsi:type="dcterms:W3CDTF">2016-07-14T06:57:00Z</dcterms:created>
  <dcterms:modified xsi:type="dcterms:W3CDTF">2016-10-13T11:57:00Z</dcterms:modified>
</cp:coreProperties>
</file>