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CE" w:rsidRDefault="009C0DCE" w:rsidP="005B1A1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Проект</w:t>
      </w: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</w:tblGrid>
      <w:tr w:rsidR="009C0DCE" w:rsidRPr="00A12744" w:rsidTr="00E73549">
        <w:trPr>
          <w:trHeight w:val="820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9C0DCE" w:rsidRPr="00A12744" w:rsidRDefault="009C0DCE" w:rsidP="00A127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274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Чотирнадцята позачергова сесія</w:t>
            </w:r>
            <w:r w:rsidR="00E73549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12744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сьомого скликання</w:t>
            </w:r>
          </w:p>
        </w:tc>
      </w:tr>
    </w:tbl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врегулювання умов оплати праці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голови обласної ради, заступників</w:t>
      </w: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голови обласної ради</w:t>
      </w:r>
    </w:p>
    <w:p w:rsidR="009C0DCE" w:rsidRDefault="009C0DCE" w:rsidP="00F614B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Pr="00F614BD" w:rsidRDefault="009C0DCE" w:rsidP="00F614B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C0DCE" w:rsidRDefault="009C0DCE" w:rsidP="00F614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Відповідно </w:t>
      </w:r>
      <w:r w:rsidR="003711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статей 43, 55, 59 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Закону України "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місцеве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самоврядування в Укра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їні", статті 21 Закону України "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службу в органах місцевого самоврядування в Україні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останови Кабінету Міністрів України 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від 24 жовтня 1996 року № 1295 "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 умови оплати праці працівників органів місцевого самоврядування та їх виконавчих органів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П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останови Кабінету Міністрів України 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від 09 березня 2006 року № 268 "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(із змінами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внесеними постановою Кабінету Міністрів України від 24 травня 2017 року № 353)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метою врегулювання умов оплати праці голови обласної ради та заступників голови обласної ради згідно з чинним законодавством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України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обласна рада</w:t>
      </w:r>
    </w:p>
    <w:p w:rsidR="009C0DCE" w:rsidRPr="00F614BD" w:rsidRDefault="009C0DCE" w:rsidP="00F61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0DCE" w:rsidRDefault="009C0DCE" w:rsidP="00F614B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ВИРІШИЛА:</w:t>
      </w:r>
    </w:p>
    <w:p w:rsidR="009C0DCE" w:rsidRDefault="009C0DCE" w:rsidP="00F614B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E73549" w:rsidRPr="00F614BD" w:rsidRDefault="00E73549" w:rsidP="00F614B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</w:p>
    <w:p w:rsidR="009C0DCE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1. Внести 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такі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зміни до рішення Миколаївської обласної ради від 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18 грудня 2015 року № 6 "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 умови оплати праці посадових осіб Миколаївської обласної ради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711DB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зі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змінами та доповненнями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внесеними рішенням обласної ради від 30 березня 2017 року № 19</w:t>
      </w:r>
      <w:r w:rsidR="003711DB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: </w:t>
      </w:r>
    </w:p>
    <w:p w:rsidR="009C0DCE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02A4B" w:rsidRDefault="00E02A4B" w:rsidP="00E02A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бзац третій пункту 1 викласти у такій редакції: </w:t>
      </w:r>
    </w:p>
    <w:p w:rsidR="00E02A4B" w:rsidRDefault="00E02A4B" w:rsidP="00E02A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02A4B" w:rsidRDefault="00E02A4B" w:rsidP="00E02A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першому заступнику голови обласної ради, заступнику голови обласної ради у розмірі 50 відсотків </w:t>
      </w:r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посадового окладу з урахуванням надбавки за ра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нг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протягом</w:t>
      </w:r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строк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їх повноважень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".</w:t>
      </w:r>
    </w:p>
    <w:p w:rsidR="009C0DCE" w:rsidRDefault="009C0DCE" w:rsidP="00E02A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E02A4B" w:rsidRDefault="00E02A4B" w:rsidP="00E02A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>бзац четвертий</w:t>
      </w:r>
      <w:r w:rsidR="003711D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пункту 1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виключити. </w:t>
      </w:r>
    </w:p>
    <w:p w:rsidR="00E02A4B" w:rsidRDefault="00E02A4B" w:rsidP="00E02A4B">
      <w:pPr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9C0DCE" w:rsidRDefault="009C0DCE" w:rsidP="00E02A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Пункт </w:t>
      </w:r>
      <w:r w:rsidR="003711DB"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викласти у такій редакції: </w:t>
      </w:r>
    </w:p>
    <w:p w:rsidR="00E02A4B" w:rsidRDefault="00E02A4B" w:rsidP="00E02A4B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E02A4B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Преміювання голови обласної ради здійснювати щомісяця у розмірі 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10</w:t>
      </w:r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0 відсотків від посадового окладу з урахуванням надбавк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 ранг, вислугу </w:t>
      </w:r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років</w:t>
      </w:r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особливий характер роботи та інтенсивність праці </w:t>
      </w:r>
      <w:proofErr w:type="spellStart"/>
      <w:r w:rsidR="009C0DCE">
        <w:rPr>
          <w:rFonts w:ascii="Times New Roman" w:hAnsi="Times New Roman"/>
          <w:color w:val="000000"/>
          <w:sz w:val="28"/>
          <w:szCs w:val="28"/>
          <w:lang w:val="uk-UA" w:eastAsia="uk-UA"/>
        </w:rPr>
        <w:t>пропорційно</w:t>
      </w:r>
      <w:proofErr w:type="spellEnd"/>
      <w:r w:rsidR="009C0DCE"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відпрацьованого часу протягом строку її повноважень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E02A4B" w:rsidRPr="00F614BD" w:rsidRDefault="00E02A4B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Преміювання першого заступника голови обласної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здійснювати щомісяця у розмірі 50 відсотків від посадового окладу з урахуванням надбавк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 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 ранг, вислугу років,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особливий характер роботи та інтенсивність праці 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пропорційно</w:t>
      </w:r>
      <w:proofErr w:type="spellEnd"/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відпрацьованого часу протягом строку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його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повноважень.</w:t>
      </w:r>
    </w:p>
    <w:p w:rsidR="00E02A4B" w:rsidRPr="00F614BD" w:rsidRDefault="00E02A4B" w:rsidP="005B1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0DCE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Преміювання заступника голови обласної ради здійснювати щомісяця у розмірі 40 відсотків від посадового окладу з урахуванням надбавк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 ранг, вислугу років,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особливий характер роботи та інтенсивність праці </w:t>
      </w:r>
      <w:proofErr w:type="spellStart"/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пропорційно</w:t>
      </w:r>
      <w:proofErr w:type="spellEnd"/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відпрацьованого часу протягом строку його повноважень.</w:t>
      </w:r>
    </w:p>
    <w:p w:rsidR="00E02A4B" w:rsidRPr="00F614BD" w:rsidRDefault="00E02A4B" w:rsidP="005B1A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C0DCE" w:rsidRPr="00F614BD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Дозволити преміювання голови обласної ради, першого заступника голови обласної ради, заступника голови обласної ради до державних та професійних свят, ювілейних дат у розмірі, що не перевищує середньомісячну заробітну плату в межах затверджених видатків на оплату праці</w:t>
      </w:r>
      <w:r w:rsid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C0DCE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E02A4B" w:rsidRDefault="009C0DCE" w:rsidP="00E02A4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Пункт 3 викласти у  такій редакції: </w:t>
      </w:r>
    </w:p>
    <w:p w:rsidR="00E02A4B" w:rsidRDefault="00E02A4B" w:rsidP="00E02A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Pr="00E02A4B" w:rsidRDefault="00E02A4B" w:rsidP="00E02A4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="009C0DCE" w:rsidRP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Випла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</w:t>
      </w:r>
      <w:r w:rsidR="009C0DCE" w:rsidRP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у голові обласної ради, першому заступнику голови, заступнику голови обласної ради матеріальн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9C0DCE" w:rsidRP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допомог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="009C0DCE" w:rsidRP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 оздоровлення та для вирішення соціально-побутових питань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здійснювати </w:t>
      </w:r>
      <w:r w:rsidR="009C0DCE" w:rsidRP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у розмірі не більше, ніж середньомісячна заробітна плата, в межах фонду оплати праці працівників виконавчого апарату обласної ради у порядку, передбаченому чинним законодавством України, протягом строку їх повноважень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"</w:t>
      </w:r>
      <w:r w:rsidR="009C0DCE" w:rsidRPr="00E02A4B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9C0DCE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Pr="00F614BD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2. У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мови оплати праці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становлені цим рішенням обласної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застосовуються з 26 травня 2017 року.</w:t>
      </w:r>
    </w:p>
    <w:p w:rsidR="009C0DCE" w:rsidRDefault="009C0DCE" w:rsidP="005B1A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Default="009C0DCE" w:rsidP="00F614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C0DCE" w:rsidRPr="00F614BD" w:rsidRDefault="009C0DCE" w:rsidP="00F61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Голова обласної ради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</w:t>
      </w:r>
      <w:r w:rsidRPr="00F614BD">
        <w:rPr>
          <w:rFonts w:ascii="Times New Roman" w:hAnsi="Times New Roman"/>
          <w:color w:val="000000"/>
          <w:sz w:val="28"/>
          <w:szCs w:val="28"/>
          <w:lang w:val="uk-UA" w:eastAsia="uk-UA"/>
        </w:rPr>
        <w:t>В.В. Москаленко</w:t>
      </w:r>
    </w:p>
    <w:p w:rsidR="009C0DCE" w:rsidRPr="00F614BD" w:rsidRDefault="009C0DCE" w:rsidP="00F614BD">
      <w:pPr>
        <w:spacing w:after="0" w:line="240" w:lineRule="auto"/>
        <w:ind w:firstLine="709"/>
        <w:rPr>
          <w:lang w:val="uk-UA"/>
        </w:rPr>
      </w:pPr>
    </w:p>
    <w:sectPr w:rsidR="009C0DCE" w:rsidRPr="00F614BD" w:rsidSect="00B930DA">
      <w:headerReference w:type="default" r:id="rId7"/>
      <w:pgSz w:w="11909" w:h="16834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CE" w:rsidRDefault="009C0DCE" w:rsidP="000F45D9">
      <w:pPr>
        <w:spacing w:after="0" w:line="240" w:lineRule="auto"/>
      </w:pPr>
      <w:r>
        <w:separator/>
      </w:r>
    </w:p>
  </w:endnote>
  <w:endnote w:type="continuationSeparator" w:id="0">
    <w:p w:rsidR="009C0DCE" w:rsidRDefault="009C0DCE" w:rsidP="000F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CE" w:rsidRDefault="009C0DCE" w:rsidP="000F45D9">
      <w:pPr>
        <w:spacing w:after="0" w:line="240" w:lineRule="auto"/>
      </w:pPr>
      <w:r>
        <w:separator/>
      </w:r>
    </w:p>
  </w:footnote>
  <w:footnote w:type="continuationSeparator" w:id="0">
    <w:p w:rsidR="009C0DCE" w:rsidRDefault="009C0DCE" w:rsidP="000F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CE" w:rsidRPr="000F45D9" w:rsidRDefault="009C0DCE">
    <w:pPr>
      <w:pStyle w:val="a6"/>
      <w:jc w:val="center"/>
      <w:rPr>
        <w:rFonts w:ascii="Times New Roman" w:hAnsi="Times New Roman"/>
        <w:sz w:val="28"/>
        <w:szCs w:val="28"/>
      </w:rPr>
    </w:pPr>
  </w:p>
  <w:p w:rsidR="009C0DCE" w:rsidRPr="000F45D9" w:rsidRDefault="009C0DCE">
    <w:pPr>
      <w:pStyle w:val="a6"/>
      <w:jc w:val="center"/>
      <w:rPr>
        <w:rFonts w:ascii="Times New Roman" w:hAnsi="Times New Roman"/>
        <w:sz w:val="28"/>
        <w:szCs w:val="28"/>
      </w:rPr>
    </w:pPr>
  </w:p>
  <w:p w:rsidR="009C0DCE" w:rsidRPr="000F45D9" w:rsidRDefault="009C0DCE">
    <w:pPr>
      <w:pStyle w:val="a6"/>
      <w:jc w:val="center"/>
      <w:rPr>
        <w:rFonts w:ascii="Times New Roman" w:hAnsi="Times New Roman"/>
        <w:sz w:val="28"/>
        <w:szCs w:val="28"/>
      </w:rPr>
    </w:pPr>
    <w:r w:rsidRPr="000F45D9">
      <w:rPr>
        <w:rFonts w:ascii="Times New Roman" w:hAnsi="Times New Roman"/>
        <w:sz w:val="28"/>
        <w:szCs w:val="28"/>
      </w:rPr>
      <w:fldChar w:fldCharType="begin"/>
    </w:r>
    <w:r w:rsidRPr="000F45D9">
      <w:rPr>
        <w:rFonts w:ascii="Times New Roman" w:hAnsi="Times New Roman"/>
        <w:sz w:val="28"/>
        <w:szCs w:val="28"/>
      </w:rPr>
      <w:instrText>PAGE   \* MERGEFORMAT</w:instrText>
    </w:r>
    <w:r w:rsidRPr="000F45D9">
      <w:rPr>
        <w:rFonts w:ascii="Times New Roman" w:hAnsi="Times New Roman"/>
        <w:sz w:val="28"/>
        <w:szCs w:val="28"/>
      </w:rPr>
      <w:fldChar w:fldCharType="separate"/>
    </w:r>
    <w:r w:rsidR="00E73549">
      <w:rPr>
        <w:rFonts w:ascii="Times New Roman" w:hAnsi="Times New Roman"/>
        <w:noProof/>
        <w:sz w:val="28"/>
        <w:szCs w:val="28"/>
      </w:rPr>
      <w:t>2</w:t>
    </w:r>
    <w:r w:rsidRPr="000F45D9">
      <w:rPr>
        <w:rFonts w:ascii="Times New Roman" w:hAnsi="Times New Roman"/>
        <w:sz w:val="28"/>
        <w:szCs w:val="28"/>
      </w:rPr>
      <w:fldChar w:fldCharType="end"/>
    </w:r>
  </w:p>
  <w:p w:rsidR="009C0DCE" w:rsidRDefault="009C0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19D5D72"/>
    <w:multiLevelType w:val="multilevel"/>
    <w:tmpl w:val="47A040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4BD"/>
    <w:rsid w:val="00041E91"/>
    <w:rsid w:val="00065EAD"/>
    <w:rsid w:val="00075BD0"/>
    <w:rsid w:val="000F45D9"/>
    <w:rsid w:val="00127F0B"/>
    <w:rsid w:val="00140E6E"/>
    <w:rsid w:val="001632D2"/>
    <w:rsid w:val="00311716"/>
    <w:rsid w:val="003711DB"/>
    <w:rsid w:val="003846CD"/>
    <w:rsid w:val="003D5706"/>
    <w:rsid w:val="005B1A10"/>
    <w:rsid w:val="005D23A7"/>
    <w:rsid w:val="0064796C"/>
    <w:rsid w:val="00653F55"/>
    <w:rsid w:val="006623E6"/>
    <w:rsid w:val="007223C1"/>
    <w:rsid w:val="00733FBC"/>
    <w:rsid w:val="007A1AF9"/>
    <w:rsid w:val="007B221F"/>
    <w:rsid w:val="00940739"/>
    <w:rsid w:val="00982032"/>
    <w:rsid w:val="009C0DCE"/>
    <w:rsid w:val="009E4BB3"/>
    <w:rsid w:val="009F0C55"/>
    <w:rsid w:val="00A12744"/>
    <w:rsid w:val="00A1380C"/>
    <w:rsid w:val="00AC35C7"/>
    <w:rsid w:val="00B87EC1"/>
    <w:rsid w:val="00B930DA"/>
    <w:rsid w:val="00CD261F"/>
    <w:rsid w:val="00CE3B01"/>
    <w:rsid w:val="00D30A25"/>
    <w:rsid w:val="00D86294"/>
    <w:rsid w:val="00DB33C9"/>
    <w:rsid w:val="00E02A4B"/>
    <w:rsid w:val="00E25EF6"/>
    <w:rsid w:val="00E36417"/>
    <w:rsid w:val="00E6065D"/>
    <w:rsid w:val="00E73549"/>
    <w:rsid w:val="00EB1228"/>
    <w:rsid w:val="00EC5F5A"/>
    <w:rsid w:val="00EC5FC4"/>
    <w:rsid w:val="00ED2702"/>
    <w:rsid w:val="00F614BD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DA5A4-D799-41EE-8CBE-78EBD84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1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1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B5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53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F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45D9"/>
    <w:rPr>
      <w:rFonts w:cs="Times New Roman"/>
    </w:rPr>
  </w:style>
  <w:style w:type="paragraph" w:styleId="a8">
    <w:name w:val="footer"/>
    <w:basedOn w:val="a"/>
    <w:link w:val="a9"/>
    <w:uiPriority w:val="99"/>
    <w:rsid w:val="000F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F45D9"/>
    <w:rPr>
      <w:rFonts w:cs="Times New Roman"/>
    </w:rPr>
  </w:style>
  <w:style w:type="table" w:styleId="aa">
    <w:name w:val="Table Grid"/>
    <w:basedOn w:val="a1"/>
    <w:uiPriority w:val="99"/>
    <w:rsid w:val="000F45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ГАНЧО</dc:creator>
  <cp:keywords/>
  <dc:description/>
  <cp:lastModifiedBy>lanna</cp:lastModifiedBy>
  <cp:revision>28</cp:revision>
  <cp:lastPrinted>2017-07-20T13:39:00Z</cp:lastPrinted>
  <dcterms:created xsi:type="dcterms:W3CDTF">2017-07-11T06:22:00Z</dcterms:created>
  <dcterms:modified xsi:type="dcterms:W3CDTF">2017-07-20T14:06:00Z</dcterms:modified>
</cp:coreProperties>
</file>